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G0068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26/04/2024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BATTUT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Pierre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2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rue Georges Brassens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AE 634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600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noProof/>
          <w:sz w:val="22"/>
          <w:szCs w:val="22"/>
        </w:rPr>
        <w:t>0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noProof/>
          <w:sz w:val="22"/>
          <w:szCs w:val="22"/>
        </w:rPr>
        <w:t>Travaux sur construction existante (ou changement de destination)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  <w:r w:rsidRPr="005E55C6" w:rsidR="00DA2404">
        <w:rPr>
          <w:rFonts w:ascii="Times New Roman" w:hAnsi="Times New Roman"/>
          <w:noProof/>
          <w:sz w:val="22"/>
          <w:szCs w:val="22"/>
        </w:rPr>
        <w:t>06/05/2024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2024-04-29T08:42:49Z</dcterms:created>
  <dcterms:modified xsi:type="dcterms:W3CDTF">2024-04-29T08:42:49Z</dcterms:modified>
</cp:coreProperties>
</file>